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CC" w:rsidRDefault="00224ECC" w:rsidP="00224ECC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hd w:val="clear" w:color="auto" w:fill="FFFFFF"/>
          <w:lang w:eastAsia="en-GB"/>
        </w:rPr>
        <w:drawing>
          <wp:inline distT="0" distB="0" distL="0" distR="0" wp14:anchorId="1A069D50" wp14:editId="0ACDD5A4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ECC" w:rsidRPr="00224ECC" w:rsidRDefault="00224ECC" w:rsidP="00224ECC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24ECC">
        <w:rPr>
          <w:rFonts w:ascii="Arial" w:hAnsi="Arial" w:cs="Arial"/>
          <w:b/>
          <w:color w:val="000000"/>
          <w:shd w:val="clear" w:color="auto" w:fill="FFFFFF"/>
        </w:rPr>
        <w:t>Norfolk School Games</w:t>
      </w:r>
    </w:p>
    <w:p w:rsidR="00224ECC" w:rsidRPr="00224ECC" w:rsidRDefault="00B55D9C" w:rsidP="00224ECC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Photography/Videography</w:t>
      </w:r>
      <w:r w:rsidR="00224ECC" w:rsidRPr="00224ECC">
        <w:rPr>
          <w:rFonts w:ascii="Arial" w:hAnsi="Arial" w:cs="Arial"/>
          <w:b/>
          <w:color w:val="000000"/>
          <w:shd w:val="clear" w:color="auto" w:fill="FFFFFF"/>
        </w:rPr>
        <w:t xml:space="preserve"> Policy</w:t>
      </w:r>
    </w:p>
    <w:p w:rsidR="00224ECC" w:rsidRDefault="00224E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School Games events will have press and hired photographers as well as young media leaders and spectators all taking photographs</w:t>
      </w:r>
      <w:r>
        <w:rPr>
          <w:rFonts w:ascii="Arial" w:hAnsi="Arial" w:cs="Arial"/>
          <w:color w:val="000000"/>
          <w:shd w:val="clear" w:color="auto" w:fill="FFFFFF"/>
        </w:rPr>
        <w:t xml:space="preserve"> and/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or videos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24ECC" w:rsidRDefault="00224ECC" w:rsidP="00224E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Consent will be sought from parents for photos to be taken at events via permission slips from the School or School Sports Partnership</w:t>
      </w:r>
      <w:r>
        <w:rPr>
          <w:rFonts w:ascii="Arial" w:hAnsi="Arial" w:cs="Arial"/>
          <w:color w:val="000000"/>
          <w:shd w:val="clear" w:color="auto" w:fill="FFFFFF"/>
        </w:rPr>
        <w:t xml:space="preserve"> (SSP)</w:t>
      </w:r>
      <w:r>
        <w:rPr>
          <w:rFonts w:ascii="Arial" w:hAnsi="Arial" w:cs="Arial"/>
          <w:color w:val="000000"/>
          <w:shd w:val="clear" w:color="auto" w:fill="FFFFFF"/>
        </w:rPr>
        <w:t xml:space="preserve">. Information on photo consent will be held by both the SSP and centrally by the event manager. </w:t>
      </w:r>
    </w:p>
    <w:p w:rsidR="00224ECC" w:rsidRDefault="00224E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Where consent is not given the young person will </w:t>
      </w:r>
      <w:r>
        <w:rPr>
          <w:rFonts w:ascii="Arial" w:hAnsi="Arial" w:cs="Arial"/>
          <w:color w:val="000000"/>
          <w:shd w:val="clear" w:color="auto" w:fill="FFFFFF"/>
        </w:rPr>
        <w:t xml:space="preserve">be asked to </w:t>
      </w:r>
      <w:r>
        <w:rPr>
          <w:rFonts w:ascii="Arial" w:hAnsi="Arial" w:cs="Arial"/>
          <w:color w:val="000000"/>
          <w:shd w:val="clear" w:color="auto" w:fill="FFFFFF"/>
        </w:rPr>
        <w:t>wear a luminous arm band to indicate that photos of them should not be taken, it will be t</w:t>
      </w:r>
      <w:r>
        <w:rPr>
          <w:rFonts w:ascii="Arial" w:hAnsi="Arial" w:cs="Arial"/>
          <w:color w:val="000000"/>
          <w:shd w:val="clear" w:color="auto" w:fill="FFFFFF"/>
        </w:rPr>
        <w:t>he local School Games Organisers</w:t>
      </w:r>
      <w:r>
        <w:rPr>
          <w:rFonts w:ascii="Arial" w:hAnsi="Arial" w:cs="Arial"/>
          <w:color w:val="000000"/>
          <w:shd w:val="clear" w:color="auto" w:fill="FFFFFF"/>
        </w:rPr>
        <w:t xml:space="preserve"> responsibility to ensure that these are worn</w:t>
      </w:r>
      <w:r>
        <w:rPr>
          <w:rFonts w:ascii="Arial" w:hAnsi="Arial" w:cs="Arial"/>
          <w:color w:val="000000"/>
          <w:shd w:val="clear" w:color="auto" w:fill="FFFFFF"/>
        </w:rPr>
        <w:t xml:space="preserve"> for pupils within their SSP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224ECC" w:rsidRDefault="00224E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County SGO will be responsible for making photographers and spectators aware of this procedure. This will be done through a signed code of conduct for photographers, information in the event programmes and large signs in spectator areas. </w:t>
      </w:r>
    </w:p>
    <w:p w:rsidR="00A81DDE" w:rsidRDefault="00224ECC">
      <w:r>
        <w:rPr>
          <w:rFonts w:ascii="Arial" w:hAnsi="Arial" w:cs="Arial"/>
          <w:color w:val="000000"/>
          <w:shd w:val="clear" w:color="auto" w:fill="FFFFFF"/>
        </w:rPr>
        <w:t xml:space="preserve">Anybody wanting to take photos/videos of the event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inc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spectators, staff, </w:t>
      </w:r>
      <w:r>
        <w:rPr>
          <w:rFonts w:ascii="Arial" w:hAnsi="Arial" w:cs="Arial"/>
          <w:color w:val="000000"/>
          <w:shd w:val="clear" w:color="auto" w:fill="FFFFFF"/>
        </w:rPr>
        <w:t>will need to register their device at the photography registration point at the start of the event.</w:t>
      </w:r>
    </w:p>
    <w:sectPr w:rsidR="00A81D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CC" w:rsidRDefault="00224ECC" w:rsidP="00224ECC">
      <w:pPr>
        <w:spacing w:after="0" w:line="240" w:lineRule="auto"/>
      </w:pPr>
      <w:r>
        <w:separator/>
      </w:r>
    </w:p>
  </w:endnote>
  <w:endnote w:type="continuationSeparator" w:id="0">
    <w:p w:rsidR="00224ECC" w:rsidRDefault="00224ECC" w:rsidP="002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C" w:rsidRDefault="00224ECC">
    <w:pPr>
      <w:pStyle w:val="Footer"/>
    </w:pPr>
    <w:r>
      <w:t>Updated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CC" w:rsidRDefault="00224ECC" w:rsidP="00224ECC">
      <w:pPr>
        <w:spacing w:after="0" w:line="240" w:lineRule="auto"/>
      </w:pPr>
      <w:r>
        <w:separator/>
      </w:r>
    </w:p>
  </w:footnote>
  <w:footnote w:type="continuationSeparator" w:id="0">
    <w:p w:rsidR="00224ECC" w:rsidRDefault="00224ECC" w:rsidP="0022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C"/>
    <w:rsid w:val="00224ECC"/>
    <w:rsid w:val="00A81DDE"/>
    <w:rsid w:val="00B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CC"/>
  </w:style>
  <w:style w:type="paragraph" w:styleId="Footer">
    <w:name w:val="footer"/>
    <w:basedOn w:val="Normal"/>
    <w:link w:val="FooterChar"/>
    <w:uiPriority w:val="99"/>
    <w:unhideWhenUsed/>
    <w:rsid w:val="002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CC"/>
  </w:style>
  <w:style w:type="paragraph" w:styleId="Footer">
    <w:name w:val="footer"/>
    <w:basedOn w:val="Normal"/>
    <w:link w:val="FooterChar"/>
    <w:uiPriority w:val="99"/>
    <w:unhideWhenUsed/>
    <w:rsid w:val="002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Osborne</dc:creator>
  <cp:lastModifiedBy>Jon Osborne</cp:lastModifiedBy>
  <cp:revision>2</cp:revision>
  <dcterms:created xsi:type="dcterms:W3CDTF">2016-02-08T12:33:00Z</dcterms:created>
  <dcterms:modified xsi:type="dcterms:W3CDTF">2016-02-08T12:33:00Z</dcterms:modified>
</cp:coreProperties>
</file>